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2A" w:rsidRDefault="00CC432A" w:rsidP="00CC432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C432A" w:rsidRPr="00B763F4" w:rsidRDefault="00CC432A" w:rsidP="00CC432A">
      <w:pPr>
        <w:spacing w:afterLines="50" w:after="156"/>
        <w:jc w:val="center"/>
        <w:rPr>
          <w:b/>
          <w:sz w:val="36"/>
          <w:szCs w:val="36"/>
        </w:rPr>
      </w:pPr>
      <w:r w:rsidRPr="00B763F4">
        <w:rPr>
          <w:rFonts w:hint="eastAsia"/>
          <w:b/>
          <w:sz w:val="36"/>
          <w:szCs w:val="36"/>
        </w:rPr>
        <w:t>广州市图书馆学会</w:t>
      </w:r>
      <w:r w:rsidRPr="00B763F4">
        <w:rPr>
          <w:rFonts w:hint="eastAsia"/>
          <w:b/>
          <w:sz w:val="36"/>
          <w:szCs w:val="36"/>
        </w:rPr>
        <w:t>2020</w:t>
      </w:r>
      <w:r w:rsidRPr="00B763F4">
        <w:rPr>
          <w:rFonts w:hint="eastAsia"/>
          <w:b/>
          <w:sz w:val="36"/>
          <w:szCs w:val="36"/>
        </w:rPr>
        <w:t>年科研课题指南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</w:t>
      </w:r>
      <w:r w:rsidRPr="00A355FE">
        <w:rPr>
          <w:rFonts w:hint="eastAsia"/>
          <w:sz w:val="28"/>
          <w:szCs w:val="28"/>
        </w:rPr>
        <w:t>《广州市公共图书馆条例》立法效果研究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2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广州市“图书馆之城”建设成效研究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广州市“图书馆之城”数字资源整合与统一服务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4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广州市“图书馆之城”数字文化服务云平台架构及其实现研究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5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广州市“图书馆之城”通借通还服务网络建设研究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6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广州地区通借通还图书管理系统与借阅制度研究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8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广州地区基层公共图书馆服务能力评估及其影响因素研究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9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粤港澳大湾区图书馆交流合作机制的探索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10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粤港澳大湾区战略下图书馆联盟建设与创新服务研究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11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粤港澳大湾区图书馆信息资源共建共享研究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12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粤港澳大湾区图书馆人才培养协作机制研究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13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新时代图书馆新发展规划的编制研究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14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图书馆与社会力量合作模式研究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15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社会力量参与公共阅读空间建设研究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16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公共图书馆参与构建“宜业”城市研究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17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图书馆深层次专业服务拓展研究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18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新时代图书馆馆员专业能力建设研究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19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图书馆文献资源建设绩效研究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20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图书馆阅读推广对文献资源建设与服务的影响研究</w:t>
      </w:r>
    </w:p>
    <w:p w:rsidR="00CC432A" w:rsidRPr="003F6076" w:rsidRDefault="00CC432A" w:rsidP="00CC432A">
      <w:pPr>
        <w:rPr>
          <w:sz w:val="28"/>
          <w:szCs w:val="28"/>
        </w:rPr>
      </w:pPr>
      <w:r w:rsidRPr="003F6076">
        <w:rPr>
          <w:rFonts w:hint="eastAsia"/>
          <w:sz w:val="28"/>
          <w:szCs w:val="28"/>
        </w:rPr>
        <w:t>21</w:t>
      </w:r>
      <w:r w:rsidRPr="003F6076">
        <w:rPr>
          <w:rFonts w:hint="eastAsia"/>
          <w:sz w:val="28"/>
          <w:szCs w:val="28"/>
        </w:rPr>
        <w:tab/>
      </w:r>
      <w:r w:rsidRPr="003F6076">
        <w:rPr>
          <w:rFonts w:hint="eastAsia"/>
          <w:sz w:val="28"/>
          <w:szCs w:val="28"/>
        </w:rPr>
        <w:t>基层图书馆阅读推广工作创新研究</w:t>
      </w:r>
    </w:p>
    <w:p w:rsidR="00CC432A" w:rsidRPr="003F6076" w:rsidRDefault="00CC432A" w:rsidP="00CC432A">
      <w:pPr>
        <w:rPr>
          <w:sz w:val="28"/>
          <w:szCs w:val="28"/>
        </w:rPr>
      </w:pPr>
      <w:r w:rsidRPr="003F6076">
        <w:rPr>
          <w:sz w:val="28"/>
          <w:szCs w:val="28"/>
        </w:rPr>
        <w:lastRenderedPageBreak/>
        <w:t>22</w:t>
      </w:r>
      <w:r w:rsidRPr="003F6076">
        <w:rPr>
          <w:sz w:val="28"/>
          <w:szCs w:val="28"/>
        </w:rPr>
        <w:tab/>
      </w:r>
      <w:r w:rsidRPr="003F6076">
        <w:rPr>
          <w:rFonts w:hint="eastAsia"/>
          <w:sz w:val="28"/>
          <w:szCs w:val="28"/>
        </w:rPr>
        <w:t>图书馆数字阅读推广及其效能研究</w:t>
      </w:r>
    </w:p>
    <w:p w:rsidR="00CC432A" w:rsidRPr="003F6076" w:rsidRDefault="00CC432A" w:rsidP="00CC432A">
      <w:pPr>
        <w:rPr>
          <w:sz w:val="28"/>
          <w:szCs w:val="28"/>
        </w:rPr>
      </w:pPr>
      <w:r w:rsidRPr="003F6076">
        <w:rPr>
          <w:rFonts w:hint="eastAsia"/>
          <w:sz w:val="28"/>
          <w:szCs w:val="28"/>
        </w:rPr>
        <w:t>23</w:t>
      </w:r>
      <w:r w:rsidRPr="003F6076">
        <w:rPr>
          <w:rFonts w:hint="eastAsia"/>
          <w:sz w:val="28"/>
          <w:szCs w:val="28"/>
        </w:rPr>
        <w:tab/>
      </w:r>
      <w:r w:rsidRPr="003F6076">
        <w:rPr>
          <w:rFonts w:hint="eastAsia"/>
          <w:sz w:val="28"/>
          <w:szCs w:val="28"/>
        </w:rPr>
        <w:t>阅读推广人才培育及其激励机制研究</w:t>
      </w:r>
    </w:p>
    <w:p w:rsidR="00CC432A" w:rsidRPr="00A355FE" w:rsidRDefault="00CC432A" w:rsidP="00CC432A">
      <w:pPr>
        <w:rPr>
          <w:sz w:val="28"/>
          <w:szCs w:val="28"/>
        </w:rPr>
      </w:pPr>
      <w:r w:rsidRPr="003F6076">
        <w:rPr>
          <w:rFonts w:hint="eastAsia"/>
          <w:sz w:val="28"/>
          <w:szCs w:val="28"/>
        </w:rPr>
        <w:t>26</w:t>
      </w:r>
      <w:r w:rsidRPr="003F6076">
        <w:rPr>
          <w:rFonts w:hint="eastAsia"/>
          <w:sz w:val="28"/>
          <w:szCs w:val="28"/>
        </w:rPr>
        <w:tab/>
      </w:r>
      <w:r w:rsidRPr="003F6076">
        <w:rPr>
          <w:rFonts w:hint="eastAsia"/>
          <w:sz w:val="28"/>
          <w:szCs w:val="28"/>
        </w:rPr>
        <w:t>阅读推广活动</w:t>
      </w:r>
      <w:proofErr w:type="gramStart"/>
      <w:r w:rsidRPr="003F6076">
        <w:rPr>
          <w:rFonts w:hint="eastAsia"/>
          <w:sz w:val="28"/>
          <w:szCs w:val="28"/>
        </w:rPr>
        <w:t>的城域联动</w:t>
      </w:r>
      <w:proofErr w:type="gramEnd"/>
      <w:r w:rsidRPr="003F6076">
        <w:rPr>
          <w:rFonts w:hint="eastAsia"/>
          <w:sz w:val="28"/>
          <w:szCs w:val="28"/>
        </w:rPr>
        <w:t>机制研究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27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图书馆品牌建设与服务营销研究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28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图书馆志愿者培养与服务研究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29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公共图书馆特殊群体服务研究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30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图书馆在非物质文化遗产保护中的</w:t>
      </w:r>
      <w:r>
        <w:rPr>
          <w:rFonts w:hint="eastAsia"/>
          <w:sz w:val="28"/>
          <w:szCs w:val="28"/>
        </w:rPr>
        <w:t>作用</w:t>
      </w:r>
      <w:r w:rsidRPr="00A355FE">
        <w:rPr>
          <w:rFonts w:hint="eastAsia"/>
          <w:sz w:val="28"/>
          <w:szCs w:val="28"/>
        </w:rPr>
        <w:t>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31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广州地方文献收藏、整理与开发研究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32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图书馆特藏资源建设与服务研究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33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智慧图书馆建设模式与路径研究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34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图书馆大数据服务的能力与机制研究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35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区块链技术在图书馆建设与服务中的应用研究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36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基于数据挖掘的高校图书馆精准服务研究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37</w:t>
      </w:r>
      <w:r w:rsidRPr="00A355FE">
        <w:rPr>
          <w:rFonts w:hint="eastAsia"/>
          <w:sz w:val="28"/>
          <w:szCs w:val="28"/>
        </w:rPr>
        <w:tab/>
      </w:r>
      <w:proofErr w:type="gramStart"/>
      <w:r w:rsidRPr="00A355FE">
        <w:rPr>
          <w:rFonts w:hint="eastAsia"/>
          <w:sz w:val="28"/>
          <w:szCs w:val="28"/>
        </w:rPr>
        <w:t>图书馆智库建设</w:t>
      </w:r>
      <w:proofErr w:type="gramEnd"/>
      <w:r w:rsidRPr="00A355FE">
        <w:rPr>
          <w:rFonts w:hint="eastAsia"/>
          <w:sz w:val="28"/>
          <w:szCs w:val="28"/>
        </w:rPr>
        <w:t>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38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高校图书馆与公共图书馆全面合作、共建共享模式研究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39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基于阅读推广的高校图书馆文化育人的研究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40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地方性职业院校图书馆社会化服务研究</w:t>
      </w:r>
    </w:p>
    <w:p w:rsidR="00CC432A" w:rsidRPr="00A355FE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41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新时代地方性职业院校图书馆的定位、职能与特色研究</w:t>
      </w:r>
    </w:p>
    <w:p w:rsidR="00CC432A" w:rsidRDefault="00CC432A" w:rsidP="00CC432A">
      <w:pPr>
        <w:rPr>
          <w:sz w:val="28"/>
          <w:szCs w:val="28"/>
        </w:rPr>
      </w:pPr>
      <w:r w:rsidRPr="00A355FE">
        <w:rPr>
          <w:rFonts w:hint="eastAsia"/>
          <w:sz w:val="28"/>
          <w:szCs w:val="28"/>
        </w:rPr>
        <w:t>42</w:t>
      </w:r>
      <w:r w:rsidRPr="00A355FE">
        <w:rPr>
          <w:rFonts w:hint="eastAsia"/>
          <w:sz w:val="28"/>
          <w:szCs w:val="28"/>
        </w:rPr>
        <w:tab/>
      </w:r>
      <w:r w:rsidRPr="00A355FE">
        <w:rPr>
          <w:rFonts w:hint="eastAsia"/>
          <w:sz w:val="28"/>
          <w:szCs w:val="28"/>
        </w:rPr>
        <w:t>新时代中小学图书馆建设研究</w:t>
      </w:r>
    </w:p>
    <w:p w:rsidR="00D752EA" w:rsidRPr="00CC432A" w:rsidRDefault="00D752EA"/>
    <w:sectPr w:rsidR="00D752EA" w:rsidRPr="00CC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AB" w:rsidRDefault="00526FAB" w:rsidP="00A523C8">
      <w:r>
        <w:separator/>
      </w:r>
    </w:p>
  </w:endnote>
  <w:endnote w:type="continuationSeparator" w:id="0">
    <w:p w:rsidR="00526FAB" w:rsidRDefault="00526FAB" w:rsidP="00A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AB" w:rsidRDefault="00526FAB" w:rsidP="00A523C8">
      <w:r>
        <w:separator/>
      </w:r>
    </w:p>
  </w:footnote>
  <w:footnote w:type="continuationSeparator" w:id="0">
    <w:p w:rsidR="00526FAB" w:rsidRDefault="00526FAB" w:rsidP="00A5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2A"/>
    <w:rsid w:val="00526FAB"/>
    <w:rsid w:val="00A523C8"/>
    <w:rsid w:val="00CC432A"/>
    <w:rsid w:val="00D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2</cp:revision>
  <dcterms:created xsi:type="dcterms:W3CDTF">2020-01-10T07:06:00Z</dcterms:created>
  <dcterms:modified xsi:type="dcterms:W3CDTF">2020-01-10T07:09:00Z</dcterms:modified>
</cp:coreProperties>
</file>